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52958" w:rsidRDefault="004F2EBE">
      <w:r>
        <w:rPr>
          <w:noProof/>
        </w:rPr>
        <mc:AlternateContent>
          <mc:Choice Requires="wps">
            <w:drawing>
              <wp:anchor distT="0" distB="0" distL="114300" distR="114300" simplePos="0" relativeHeight="251661312" behindDoc="0" locked="0" layoutInCell="1" allowOverlap="1">
                <wp:simplePos x="0" y="0"/>
                <wp:positionH relativeFrom="column">
                  <wp:posOffset>2878455</wp:posOffset>
                </wp:positionH>
                <wp:positionV relativeFrom="paragraph">
                  <wp:posOffset>218863</wp:posOffset>
                </wp:positionV>
                <wp:extent cx="1210310" cy="303953"/>
                <wp:effectExtent l="0" t="0" r="27940" b="20320"/>
                <wp:wrapNone/>
                <wp:docPr id="4" name="Oval 4"/>
                <wp:cNvGraphicFramePr/>
                <a:graphic xmlns:a="http://schemas.openxmlformats.org/drawingml/2006/main">
                  <a:graphicData uri="http://schemas.microsoft.com/office/word/2010/wordprocessingShape">
                    <wps:wsp>
                      <wps:cNvSpPr/>
                      <wps:spPr>
                        <a:xfrm>
                          <a:off x="0" y="0"/>
                          <a:ext cx="1210310" cy="303953"/>
                        </a:xfrm>
                        <a:prstGeom prst="ellipse">
                          <a:avLst/>
                        </a:prstGeom>
                        <a:noFill/>
                        <a:ln>
                          <a:solidFill>
                            <a:srgbClr val="FFFF00"/>
                          </a:solidFill>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82CD2B" id="Oval 4" o:spid="_x0000_s1026" style="position:absolute;margin-left:226.65pt;margin-top:17.25pt;width:95.3pt;height:2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" filled="f" strokecolor="yellow" strokeweight="1pt">
                <v:stroke joinstyle="miter"/>
              </v:oval>
            </w:pict>
          </mc:Fallback>
        </mc:AlternateContent>
      </w:r>
      <w:r w:rsidRPr="004F2EBE">
        <w:drawing>
          <wp:anchor distT="0" distB="0" distL="114300" distR="114300" simplePos="0" relativeHeight="251658240" behindDoc="0" locked="0" layoutInCell="1" allowOverlap="1" wp14:anchorId="383A255B">
            <wp:simplePos x="0" y="0"/>
            <wp:positionH relativeFrom="column">
              <wp:posOffset>-143510</wp:posOffset>
            </wp:positionH>
            <wp:positionV relativeFrom="paragraph">
              <wp:posOffset>-271145</wp:posOffset>
            </wp:positionV>
            <wp:extent cx="2074333" cy="2521668"/>
            <wp:effectExtent l="0" t="0" r="254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074333" cy="2521668"/>
                    </a:xfrm>
                    <a:prstGeom prst="rect">
                      <a:avLst/>
                    </a:prstGeom>
                  </pic:spPr>
                </pic:pic>
              </a:graphicData>
            </a:graphic>
          </wp:anchor>
        </w:drawing>
      </w:r>
      <w:r w:rsidRPr="004F2EBE">
        <w:drawing>
          <wp:anchor distT="0" distB="0" distL="114300" distR="114300" simplePos="0" relativeHeight="251659264" behindDoc="0" locked="0" layoutInCell="1" allowOverlap="1" wp14:anchorId="6DECBEEE">
            <wp:simplePos x="0" y="0"/>
            <wp:positionH relativeFrom="column">
              <wp:posOffset>2142067</wp:posOffset>
            </wp:positionH>
            <wp:positionV relativeFrom="paragraph">
              <wp:posOffset>-67945</wp:posOffset>
            </wp:positionV>
            <wp:extent cx="2480733" cy="2159394"/>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2480733" cy="2159394"/>
                    </a:xfrm>
                    <a:prstGeom prst="rect">
                      <a:avLst/>
                    </a:prstGeom>
                  </pic:spPr>
                </pic:pic>
              </a:graphicData>
            </a:graphic>
          </wp:anchor>
        </w:drawing>
      </w:r>
      <w:r w:rsidRPr="004F2EBE">
        <w:drawing>
          <wp:anchor distT="0" distB="0" distL="114300" distR="114300" simplePos="0" relativeHeight="251660288" behindDoc="0" locked="0" layoutInCell="1" allowOverlap="1" wp14:anchorId="68D81B9D">
            <wp:simplePos x="0" y="0"/>
            <wp:positionH relativeFrom="column">
              <wp:posOffset>4664710</wp:posOffset>
            </wp:positionH>
            <wp:positionV relativeFrom="paragraph">
              <wp:posOffset>16510</wp:posOffset>
            </wp:positionV>
            <wp:extent cx="2543032" cy="2074334"/>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2543032" cy="2074334"/>
                    </a:xfrm>
                    <a:prstGeom prst="rect">
                      <a:avLst/>
                    </a:prstGeom>
                  </pic:spPr>
                </pic:pic>
              </a:graphicData>
            </a:graphic>
            <wp14:sizeRelH relativeFrom="margin">
              <wp14:pctWidth>0</wp14:pctWidth>
            </wp14:sizeRelH>
            <wp14:sizeRelV relativeFrom="margin">
              <wp14:pctHeight>0</wp14:pctHeight>
            </wp14:sizeRelV>
          </wp:anchor>
        </w:drawing>
      </w:r>
    </w:p>
    <w:p w:rsidR="004F2EBE" w:rsidRDefault="004F2EBE"/>
    <w:p w:rsidR="004F2EBE" w:rsidRDefault="004F2EBE"/>
    <w:p w:rsidR="004F2EBE" w:rsidRDefault="004F2EBE"/>
    <w:p w:rsidR="004F2EBE" w:rsidRDefault="004F2EBE">
      <w:r>
        <w:rPr>
          <w:noProof/>
        </w:rPr>
        <mc:AlternateContent>
          <mc:Choice Requires="wps">
            <w:drawing>
              <wp:anchor distT="0" distB="0" distL="114300" distR="114300" simplePos="0" relativeHeight="251663360" behindDoc="0" locked="0" layoutInCell="1" allowOverlap="1" wp14:anchorId="49B5D6DD" wp14:editId="6000B05A">
                <wp:simplePos x="0" y="0"/>
                <wp:positionH relativeFrom="column">
                  <wp:posOffset>2878666</wp:posOffset>
                </wp:positionH>
                <wp:positionV relativeFrom="paragraph">
                  <wp:posOffset>220767</wp:posOffset>
                </wp:positionV>
                <wp:extent cx="1210733" cy="287867"/>
                <wp:effectExtent l="0" t="0" r="27940" b="17145"/>
                <wp:wrapNone/>
                <wp:docPr id="5" name="Oval 5"/>
                <wp:cNvGraphicFramePr/>
                <a:graphic xmlns:a="http://schemas.openxmlformats.org/drawingml/2006/main">
                  <a:graphicData uri="http://schemas.microsoft.com/office/word/2010/wordprocessingShape">
                    <wps:wsp>
                      <wps:cNvSpPr/>
                      <wps:spPr>
                        <a:xfrm>
                          <a:off x="0" y="0"/>
                          <a:ext cx="1210733" cy="287867"/>
                        </a:xfrm>
                        <a:prstGeom prst="ellipse">
                          <a:avLst/>
                        </a:prstGeom>
                        <a:noFill/>
                        <a:ln>
                          <a:solidFill>
                            <a:srgbClr val="FFFF00"/>
                          </a:solidFill>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E4DD766" id="Oval 5" o:spid="_x0000_s1026" style="position:absolute;margin-left:226.65pt;margin-top:17.4pt;width:95.35pt;height:22.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" filled="f" strokecolor="yellow" strokeweight="1pt">
                <v:stroke joinstyle="miter"/>
              </v:oval>
            </w:pict>
          </mc:Fallback>
        </mc:AlternateContent>
      </w:r>
    </w:p>
    <w:p w:rsidR="004F2EBE" w:rsidRDefault="004F2EBE"/>
    <w:p w:rsidR="004F2EBE" w:rsidRDefault="004F2EBE"/>
    <w:p w:rsidR="004F2EBE" w:rsidRDefault="004F2EBE"/>
    <w:p w:rsidR="004F2EBE" w:rsidRPr="004F2EBE" w:rsidRDefault="004F2EBE" w:rsidP="004F2EBE">
      <w:pPr>
        <w:pStyle w:val="Title"/>
        <w:jc w:val="center"/>
        <w:rPr>
          <w:rFonts w:eastAsia="Times New Roman"/>
          <w:b/>
          <w:sz w:val="44"/>
        </w:rPr>
      </w:pPr>
      <w:bookmarkStart w:id="0" w:name="_GoBack"/>
      <w:r w:rsidRPr="004F2EBE">
        <w:rPr>
          <w:rFonts w:eastAsia="Times New Roman"/>
          <w:b/>
          <w:sz w:val="44"/>
        </w:rPr>
        <w:t xml:space="preserve">Don Miguel Foods Recalls Frozen Ready-To-Eat Carne Asada Burrito Products </w:t>
      </w:r>
      <w:bookmarkEnd w:id="0"/>
      <w:r w:rsidRPr="004F2EBE">
        <w:rPr>
          <w:rFonts w:eastAsia="Times New Roman"/>
          <w:b/>
          <w:sz w:val="44"/>
        </w:rPr>
        <w:t>Due to Possible Listeria Contamination</w:t>
      </w:r>
    </w:p>
    <w:p w:rsidR="004F2EBE" w:rsidRDefault="004F2EBE" w:rsidP="004F2EBE">
      <w:pPr>
        <w:spacing w:after="0" w:line="240" w:lineRule="auto"/>
      </w:pPr>
    </w:p>
    <w:p w:rsidR="004F2EBE" w:rsidRPr="004F2EBE" w:rsidRDefault="004F2EBE" w:rsidP="004F2EBE">
      <w:pPr>
        <w:numPr>
          <w:ilvl w:val="0"/>
          <w:numId w:val="2"/>
        </w:numPr>
        <w:spacing w:after="0" w:line="240" w:lineRule="auto"/>
        <w:rPr>
          <w:color w:val="FF0000"/>
        </w:rPr>
      </w:pPr>
      <w:r w:rsidRPr="004F2EBE">
        <w:rPr>
          <w:color w:val="FF0000"/>
        </w:rPr>
        <w:t xml:space="preserve">This is for your </w:t>
      </w:r>
      <w:proofErr w:type="gramStart"/>
      <w:r w:rsidRPr="004F2EBE">
        <w:rPr>
          <w:color w:val="FF0000"/>
        </w:rPr>
        <w:t>information,</w:t>
      </w:r>
      <w:proofErr w:type="gramEnd"/>
      <w:r w:rsidRPr="004F2EBE">
        <w:rPr>
          <w:color w:val="FF0000"/>
        </w:rPr>
        <w:t xml:space="preserve"> this product may have come in through local donations or Fresh Alliance.</w:t>
      </w:r>
    </w:p>
    <w:p w:rsidR="004F2EBE" w:rsidRPr="004F2EBE" w:rsidRDefault="004F2EBE" w:rsidP="004F2EBE">
      <w:pPr>
        <w:numPr>
          <w:ilvl w:val="0"/>
          <w:numId w:val="2"/>
        </w:numPr>
        <w:spacing w:after="0" w:line="240" w:lineRule="auto"/>
      </w:pPr>
      <w:r w:rsidRPr="004F2EBE">
        <w:t>This product was distributed nationwide.</w:t>
      </w:r>
    </w:p>
    <w:p w:rsidR="004F2EBE" w:rsidRDefault="004F2EBE" w:rsidP="004F2EBE">
      <w:pPr>
        <w:numPr>
          <w:ilvl w:val="0"/>
          <w:numId w:val="2"/>
        </w:numPr>
        <w:spacing w:after="0" w:line="240" w:lineRule="auto"/>
      </w:pPr>
      <w:r w:rsidRPr="004F2EBE">
        <w:t xml:space="preserve">Direct link to recall: </w:t>
      </w:r>
      <w:hyperlink r:id="rId8" w:history="1">
        <w:r w:rsidRPr="004F2EBE">
          <w:rPr>
            <w:rStyle w:val="Hyperlink"/>
          </w:rPr>
          <w:t>https://www.fsis.usda.gov/recalls-alerts/don-miguel-foods-recalls-frozen-ready-eat-carne-asada-burrito-products-due-possible</w:t>
        </w:r>
      </w:hyperlink>
    </w:p>
    <w:p w:rsidR="004F2EBE" w:rsidRDefault="004F2EBE" w:rsidP="004F2EBE">
      <w:pPr>
        <w:rPr>
          <w:b/>
          <w:bCs/>
        </w:rPr>
      </w:pPr>
    </w:p>
    <w:p w:rsidR="004F2EBE" w:rsidRPr="004F2EBE" w:rsidRDefault="004F2EBE" w:rsidP="004F2EBE">
      <w:pPr>
        <w:rPr>
          <w:b/>
          <w:bCs/>
        </w:rPr>
      </w:pPr>
      <w:r w:rsidRPr="004F2EBE">
        <w:rPr>
          <w:b/>
          <w:bCs/>
        </w:rPr>
        <w:t>FSIS Announcement</w:t>
      </w:r>
    </w:p>
    <w:p w:rsidR="004F2EBE" w:rsidRPr="004F2EBE" w:rsidRDefault="004F2EBE" w:rsidP="004F2EBE">
      <w:r w:rsidRPr="004F2EBE">
        <w:rPr>
          <w:b/>
          <w:bCs/>
        </w:rPr>
        <w:t>WASHINGTON, </w:t>
      </w:r>
      <w:r w:rsidRPr="004F2EBE">
        <w:t xml:space="preserve">Oct. 13, 2023 – Don Miguel Foods, a Dallas, Texas establishment, is recalling approximately 10,642 pounds of frozen ready-to-eat (RTE) carne </w:t>
      </w:r>
      <w:proofErr w:type="spellStart"/>
      <w:r w:rsidRPr="004F2EBE">
        <w:t>asada</w:t>
      </w:r>
      <w:proofErr w:type="spellEnd"/>
      <w:r w:rsidRPr="004F2EBE">
        <w:t xml:space="preserve"> burrito products that may be adulterated with</w:t>
      </w:r>
      <w:r w:rsidRPr="004F2EBE">
        <w:rPr>
          <w:i/>
          <w:iCs/>
        </w:rPr>
        <w:t> Listeria monocytogenes</w:t>
      </w:r>
      <w:r w:rsidRPr="004F2EBE">
        <w:t>, the U.S. Department of Agriculture’s Food Safety and Inspection Service (FSIS) announced today.</w:t>
      </w:r>
    </w:p>
    <w:p w:rsidR="004F2EBE" w:rsidRPr="004F2EBE" w:rsidRDefault="004F2EBE" w:rsidP="004F2EBE">
      <w:r w:rsidRPr="004F2EBE">
        <w:t xml:space="preserve">The frozen RTE carne </w:t>
      </w:r>
      <w:proofErr w:type="spellStart"/>
      <w:r w:rsidRPr="004F2EBE">
        <w:t>asada</w:t>
      </w:r>
      <w:proofErr w:type="spellEnd"/>
      <w:r w:rsidRPr="004F2EBE">
        <w:t xml:space="preserve"> burrito items were produced on September 27, 2023. The following products are subject to recall [</w:t>
      </w:r>
      <w:hyperlink r:id="rId9" w:history="1">
        <w:r w:rsidRPr="004F2EBE">
          <w:rPr>
            <w:rStyle w:val="Hyperlink"/>
          </w:rPr>
          <w:t>view labels</w:t>
        </w:r>
      </w:hyperlink>
      <w:r w:rsidRPr="004F2EBE">
        <w:t>]:</w:t>
      </w:r>
    </w:p>
    <w:p w:rsidR="004F2EBE" w:rsidRPr="004F2EBE" w:rsidRDefault="004F2EBE" w:rsidP="004F2EBE">
      <w:pPr>
        <w:numPr>
          <w:ilvl w:val="0"/>
          <w:numId w:val="1"/>
        </w:numPr>
        <w:rPr>
          <w:highlight w:val="yellow"/>
        </w:rPr>
      </w:pPr>
      <w:r w:rsidRPr="004F2EBE">
        <w:rPr>
          <w:highlight w:val="yellow"/>
        </w:rPr>
        <w:t>7-oz. individual wax paper packages containing “DON MIGUEL Hand Made BURRITO CARNE ASADA” with date code D23270 printed on the package.</w:t>
      </w:r>
    </w:p>
    <w:p w:rsidR="004F2EBE" w:rsidRPr="004F2EBE" w:rsidRDefault="004F2EBE" w:rsidP="004F2EBE">
      <w:r w:rsidRPr="004F2EBE">
        <w:rPr>
          <w:highlight w:val="yellow"/>
        </w:rPr>
        <w:t>The products subject to recall bear establishment number “EST. 20049” inside the USDA mark of inspection</w:t>
      </w:r>
      <w:r w:rsidRPr="004F2EBE">
        <w:t>. These items were shipped to retail convenience store locations nationwide.                            </w:t>
      </w:r>
    </w:p>
    <w:p w:rsidR="004F2EBE" w:rsidRPr="004F2EBE" w:rsidRDefault="004F2EBE" w:rsidP="004F2EBE">
      <w:r w:rsidRPr="004F2EBE">
        <w:t>The problem was discovered after the establishment’s laboratory testing indicated the product may be contaminated with </w:t>
      </w:r>
      <w:r w:rsidRPr="004F2EBE">
        <w:rPr>
          <w:i/>
          <w:iCs/>
        </w:rPr>
        <w:t>Listeria monocytogenes</w:t>
      </w:r>
      <w:r w:rsidRPr="004F2EBE">
        <w:t>. The establishment notified FSIS that some of the affected product was distributed into commerce.</w:t>
      </w:r>
    </w:p>
    <w:p w:rsidR="004F2EBE" w:rsidRPr="004F2EBE" w:rsidRDefault="004F2EBE" w:rsidP="004F2EBE">
      <w:r w:rsidRPr="004F2EBE">
        <w:t>There have been no confirmed reports of adverse reactions due to consumption of these products. Anyone concerned about an injury or illness should contact a healthcare provider.  </w:t>
      </w:r>
    </w:p>
    <w:p w:rsidR="004F2EBE" w:rsidRPr="004F2EBE" w:rsidRDefault="004F2EBE" w:rsidP="004F2EBE">
      <w:r w:rsidRPr="004F2EBE">
        <w:t>Consumption of food contaminated with </w:t>
      </w:r>
      <w:r w:rsidRPr="004F2EBE">
        <w:rPr>
          <w:i/>
          <w:iCs/>
        </w:rPr>
        <w:t>L. monocytogenes </w:t>
      </w:r>
      <w:r w:rsidRPr="004F2EBE">
        <w:t>can cause listeriosis, a serious infection that primarily affects older adults, persons with weakened immune systems, and pregnant women and their newborns. Less commonly, persons outside these risk groups are affected.</w:t>
      </w:r>
    </w:p>
    <w:p w:rsidR="004F2EBE" w:rsidRPr="004F2EBE" w:rsidRDefault="004F2EBE" w:rsidP="004F2EBE">
      <w:r w:rsidRPr="004F2EBE">
        <w:t>FSIS is concerned that some product may be in consumers’ freezers. Consumers who have purchased these products are urged not to consume them. These products should be thrown away or returned to the place of purchase.</w:t>
      </w:r>
    </w:p>
    <w:p w:rsidR="004F2EBE" w:rsidRDefault="004F2EBE"/>
    <w:sectPr w:rsidR="004F2EBE" w:rsidSect="004F2EBE">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6D665B"/>
    <w:multiLevelType w:val="multilevel"/>
    <w:tmpl w:val="DA52F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748305C2"/>
    <w:multiLevelType w:val="multilevel"/>
    <w:tmpl w:val="4A760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EBE"/>
    <w:rsid w:val="004F2EBE"/>
    <w:rsid w:val="00B529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AECE7E"/>
  <w15:chartTrackingRefBased/>
  <w15:docId w15:val="{A91D09BE-3C74-4F0F-9535-1AE407E2E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4F2EBE"/>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4F2EB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2EBE"/>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4F2EB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F2EBE"/>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4F2EBE"/>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4F2EBE"/>
    <w:rPr>
      <w:color w:val="0563C1" w:themeColor="hyperlink"/>
      <w:u w:val="single"/>
    </w:rPr>
  </w:style>
  <w:style w:type="character" w:styleId="UnresolvedMention">
    <w:name w:val="Unresolved Mention"/>
    <w:basedOn w:val="DefaultParagraphFont"/>
    <w:uiPriority w:val="99"/>
    <w:semiHidden/>
    <w:unhideWhenUsed/>
    <w:rsid w:val="004F2E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0358643">
      <w:bodyDiv w:val="1"/>
      <w:marLeft w:val="0"/>
      <w:marRight w:val="0"/>
      <w:marTop w:val="0"/>
      <w:marBottom w:val="0"/>
      <w:divBdr>
        <w:top w:val="none" w:sz="0" w:space="0" w:color="auto"/>
        <w:left w:val="none" w:sz="0" w:space="0" w:color="auto"/>
        <w:bottom w:val="none" w:sz="0" w:space="0" w:color="auto"/>
        <w:right w:val="none" w:sz="0" w:space="0" w:color="auto"/>
      </w:divBdr>
      <w:divsChild>
        <w:div w:id="614754135">
          <w:marLeft w:val="0"/>
          <w:marRight w:val="0"/>
          <w:marTop w:val="240"/>
          <w:marBottom w:val="0"/>
          <w:divBdr>
            <w:top w:val="none" w:sz="0" w:space="0" w:color="auto"/>
            <w:left w:val="none" w:sz="0" w:space="0" w:color="auto"/>
            <w:bottom w:val="none" w:sz="0" w:space="0" w:color="auto"/>
            <w:right w:val="none" w:sz="0" w:space="0" w:color="auto"/>
          </w:divBdr>
        </w:div>
      </w:divsChild>
    </w:div>
    <w:div w:id="1238247207">
      <w:bodyDiv w:val="1"/>
      <w:marLeft w:val="0"/>
      <w:marRight w:val="0"/>
      <w:marTop w:val="0"/>
      <w:marBottom w:val="0"/>
      <w:divBdr>
        <w:top w:val="none" w:sz="0" w:space="0" w:color="auto"/>
        <w:left w:val="none" w:sz="0" w:space="0" w:color="auto"/>
        <w:bottom w:val="none" w:sz="0" w:space="0" w:color="auto"/>
        <w:right w:val="none" w:sz="0" w:space="0" w:color="auto"/>
      </w:divBdr>
    </w:div>
    <w:div w:id="170243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don-miguel-foods-recalls-frozen-ready-eat-carne-asada-burrito-products-due-possible"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is.usda.gov/sites/default/files/food_label_pdf/2023-10/Recall%20047-2023_food%20label.pdf"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7" ma:contentTypeDescription="Create a new document." ma:contentTypeScope="" ma:versionID="9bd89fb58a4826a9836edbad82a10b69">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f177fef6f1ab8065b0c7559145a98d8c"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EEAB1A6-5C55-48B0-BA6A-3B71F261A215}"/>
</file>

<file path=customXml/itemProps2.xml><?xml version="1.0" encoding="utf-8"?>
<ds:datastoreItem xmlns:ds="http://schemas.openxmlformats.org/officeDocument/2006/customXml" ds:itemID="{3CE696BE-7CDC-4432-90D9-0D06F53F0204}"/>
</file>

<file path=customXml/itemProps3.xml><?xml version="1.0" encoding="utf-8"?>
<ds:datastoreItem xmlns:ds="http://schemas.openxmlformats.org/officeDocument/2006/customXml" ds:itemID="{728AADD5-5713-4EBE-A9A8-384662F2E7C7}"/>
</file>

<file path=docProps/app.xml><?xml version="1.0" encoding="utf-8"?>
<Properties xmlns="http://schemas.openxmlformats.org/officeDocument/2006/extended-properties" xmlns:vt="http://schemas.openxmlformats.org/officeDocument/2006/docPropsVTypes">
  <Template>Normal</Template>
  <TotalTime>9</TotalTime>
  <Pages>1</Pages>
  <Words>350</Words>
  <Characters>2070</Characters>
  <Application>Microsoft Office Word</Application>
  <DocSecurity>0</DocSecurity>
  <Lines>230</Lines>
  <Paragraphs>134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2023-10-16T15:57:00Z</dcterms:created>
  <dcterms:modified xsi:type="dcterms:W3CDTF">2023-10-16T16:06:00Z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ff91e73a-8f89-485f-8600-271caa3d4663</vt:lpwstr>
  </property>
  <property fmtid="{D5CDD505-2E9C-101B-9397-08002B2CF9AE}" pid="3" name="ContentTypeId">
    <vt:lpwstr>0x01010098E53DC68727E640B32ADE3C3A58E88F</vt:lpwstr>
  </property>
</Properties>
</file>